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84" w:rsidRPr="00FB7284" w:rsidRDefault="00BC3DAC" w:rsidP="00BC3DAC">
      <w:pPr>
        <w:pStyle w:val="Heading1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-466725</wp:posOffset>
            </wp:positionV>
            <wp:extent cx="1581150" cy="1200150"/>
            <wp:effectExtent l="19050" t="0" r="0" b="0"/>
            <wp:wrapTight wrapText="bothSides">
              <wp:wrapPolygon edited="0">
                <wp:start x="-260" y="0"/>
                <wp:lineTo x="-260" y="21257"/>
                <wp:lineTo x="21600" y="21257"/>
                <wp:lineTo x="21600" y="0"/>
                <wp:lineTo x="-26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284" w:rsidRPr="00FB7284">
        <w:rPr>
          <w:sz w:val="56"/>
          <w:szCs w:val="56"/>
        </w:rPr>
        <w:t>FAMINE FOR ECUADOR</w:t>
      </w:r>
      <w:r>
        <w:rPr>
          <w:sz w:val="56"/>
          <w:szCs w:val="56"/>
        </w:rPr>
        <w:t xml:space="preserve"> </w:t>
      </w:r>
    </w:p>
    <w:p w:rsidR="00FB7284" w:rsidRPr="00027F36" w:rsidRDefault="000808C3" w:rsidP="00FB7284">
      <w:pPr>
        <w:pStyle w:val="NoSpacing"/>
      </w:pPr>
      <w:r>
        <w:t xml:space="preserve">Beginning on Thursday </w:t>
      </w:r>
      <w:r w:rsidR="00D51880">
        <w:t>June 4</w:t>
      </w:r>
      <w:r w:rsidR="00D51880" w:rsidRPr="00D51880">
        <w:rPr>
          <w:vertAlign w:val="superscript"/>
        </w:rPr>
        <w:t>th</w:t>
      </w:r>
      <w:r w:rsidR="00D51880">
        <w:t xml:space="preserve"> at 11am</w:t>
      </w:r>
      <w:r w:rsidR="00FB7284">
        <w:t xml:space="preserve"> and going until </w:t>
      </w:r>
      <w:r w:rsidR="00027F36">
        <w:t>Friday</w:t>
      </w:r>
      <w:r w:rsidR="00FB7284">
        <w:t xml:space="preserve"> </w:t>
      </w:r>
      <w:r w:rsidR="00D51880">
        <w:t>June 5</w:t>
      </w:r>
      <w:r w:rsidR="00D51880" w:rsidRPr="00D51880">
        <w:rPr>
          <w:vertAlign w:val="superscript"/>
        </w:rPr>
        <w:t>th</w:t>
      </w:r>
      <w:r w:rsidR="00D51880">
        <w:t xml:space="preserve"> at 5pm</w:t>
      </w:r>
      <w:r w:rsidR="00FB7284">
        <w:t>, High School students at Reynolds S</w:t>
      </w:r>
      <w:r w:rsidR="00027F36">
        <w:t xml:space="preserve">econdary will STOP EATING FOR </w:t>
      </w:r>
      <w:r w:rsidR="00D51880">
        <w:t xml:space="preserve">30 </w:t>
      </w:r>
      <w:r w:rsidR="00FB7284">
        <w:t xml:space="preserve">HOURS  (beverages allowed and a small amount of rice).  The vision behind this is to increase everyone's understanding of poverty and to raise funds to HELP MAKE A DIFFERENCE in the Victoria School District's adopted village in Ecuador.  </w:t>
      </w:r>
      <w:r w:rsidR="00027F36">
        <w:t xml:space="preserve"> </w:t>
      </w:r>
      <w:r w:rsidR="00D51880">
        <w:t xml:space="preserve"> Y</w:t>
      </w:r>
      <w:r w:rsidR="00027F36">
        <w:t xml:space="preserve">ou may pledge with cash or </w:t>
      </w:r>
      <w:proofErr w:type="spellStart"/>
      <w:r w:rsidR="00027F36">
        <w:t>cheque</w:t>
      </w:r>
      <w:proofErr w:type="spellEnd"/>
      <w:r w:rsidR="00027F36">
        <w:t xml:space="preserve"> made out to Reynolds Secondary school </w:t>
      </w:r>
      <w:r w:rsidR="00D51880">
        <w:t xml:space="preserve"> handed in to Heather </w:t>
      </w:r>
      <w:proofErr w:type="spellStart"/>
      <w:r w:rsidR="00D51880">
        <w:t>Coey</w:t>
      </w:r>
      <w:proofErr w:type="spellEnd"/>
      <w:r w:rsidR="00D51880">
        <w:t xml:space="preserve"> prior to Friday June 5</w:t>
      </w:r>
      <w:r w:rsidR="00D51880" w:rsidRPr="00D51880">
        <w:rPr>
          <w:vertAlign w:val="superscript"/>
        </w:rPr>
        <w:t>th</w:t>
      </w:r>
      <w:r w:rsidR="00D51880">
        <w:t xml:space="preserve"> (minimum $25 in pledges to attend Friday Event Finale Celebration—see attached information)</w:t>
      </w:r>
      <w:r w:rsidR="00027F36">
        <w:t xml:space="preserve">  </w:t>
      </w:r>
      <w:r w:rsidR="00FB7284" w:rsidRPr="00FB7284">
        <w:rPr>
          <w:b/>
        </w:rPr>
        <w:t>THANK YOU FOR YOUR SUPPORT!</w:t>
      </w:r>
      <w:bookmarkStart w:id="0" w:name="_GoBack"/>
      <w:bookmarkEnd w:id="0"/>
    </w:p>
    <w:p w:rsidR="00BC3DAC" w:rsidRDefault="00BC3DAC" w:rsidP="00FB7284">
      <w:pPr>
        <w:pStyle w:val="NoSpacing"/>
        <w:rPr>
          <w:b/>
        </w:rPr>
      </w:pPr>
    </w:p>
    <w:p w:rsidR="00BC3DAC" w:rsidRPr="00FB7284" w:rsidRDefault="00BC3DAC" w:rsidP="00FB7284">
      <w:pPr>
        <w:pStyle w:val="NoSpacing"/>
        <w:rPr>
          <w:b/>
        </w:rPr>
      </w:pPr>
      <w:r>
        <w:rPr>
          <w:b/>
        </w:rPr>
        <w:t>Student Participant Name: ___________________________________</w:t>
      </w:r>
    </w:p>
    <w:p w:rsidR="00FB7284" w:rsidRDefault="00FB7284" w:rsidP="00FB7284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990"/>
        <w:gridCol w:w="990"/>
        <w:gridCol w:w="990"/>
        <w:gridCol w:w="810"/>
      </w:tblGrid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 w:rsidRPr="00FB7284">
              <w:rPr>
                <w:b/>
                <w:sz w:val="18"/>
                <w:szCs w:val="18"/>
              </w:rPr>
              <w:t>Sponsor</w:t>
            </w: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 w:rsidRPr="00FB7284">
              <w:rPr>
                <w:b/>
                <w:sz w:val="18"/>
                <w:szCs w:val="18"/>
              </w:rPr>
              <w:t>Contact #</w:t>
            </w: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FB7284">
              <w:rPr>
                <w:b/>
                <w:sz w:val="18"/>
                <w:szCs w:val="18"/>
              </w:rPr>
              <w:t>mt./</w:t>
            </w:r>
            <w:proofErr w:type="spellStart"/>
            <w:r w:rsidRPr="00FB7284">
              <w:rPr>
                <w:b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 w:rsidRPr="00FB7284">
              <w:rPr>
                <w:b/>
                <w:sz w:val="18"/>
                <w:szCs w:val="18"/>
              </w:rPr>
              <w:t>Fixed Amt.</w:t>
            </w: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 w:rsidRPr="00FB728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</w:tcPr>
          <w:p w:rsidR="00D51880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r w:rsidRPr="00FB7284">
              <w:rPr>
                <w:b/>
                <w:sz w:val="18"/>
                <w:szCs w:val="18"/>
              </w:rPr>
              <w:t>Paid</w:t>
            </w:r>
            <w:r>
              <w:rPr>
                <w:b/>
                <w:sz w:val="18"/>
                <w:szCs w:val="18"/>
              </w:rPr>
              <w:t xml:space="preserve"> Cash/</w:t>
            </w:r>
          </w:p>
          <w:p w:rsidR="00D51880" w:rsidRPr="00FB7284" w:rsidRDefault="00D51880" w:rsidP="00FB7284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cheque</w:t>
            </w:r>
            <w:proofErr w:type="spellEnd"/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  <w:tr w:rsidR="00D51880" w:rsidRPr="00FB7284" w:rsidTr="00FB7284">
        <w:tc>
          <w:tcPr>
            <w:tcW w:w="3708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98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99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:rsidR="00D51880" w:rsidRPr="00FB7284" w:rsidRDefault="00D51880" w:rsidP="00FB7284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FB7284" w:rsidRPr="00FB7284" w:rsidRDefault="00FB7284" w:rsidP="00FB7284">
      <w:pPr>
        <w:pStyle w:val="NoSpacing"/>
        <w:rPr>
          <w:sz w:val="36"/>
          <w:szCs w:val="36"/>
        </w:rPr>
      </w:pPr>
    </w:p>
    <w:p w:rsidR="00FB7284" w:rsidRPr="00FB7284" w:rsidRDefault="00FB7284" w:rsidP="00FB7284">
      <w:pPr>
        <w:pStyle w:val="NoSpacing"/>
        <w:rPr>
          <w:sz w:val="36"/>
          <w:szCs w:val="36"/>
        </w:rPr>
      </w:pPr>
    </w:p>
    <w:p w:rsidR="00FB7284" w:rsidRPr="00FB7284" w:rsidRDefault="00FB7284" w:rsidP="00FB7284">
      <w:pPr>
        <w:pStyle w:val="NoSpacing"/>
        <w:rPr>
          <w:sz w:val="36"/>
          <w:szCs w:val="36"/>
        </w:rPr>
      </w:pPr>
    </w:p>
    <w:sectPr w:rsidR="00FB7284" w:rsidRPr="00FB7284" w:rsidSect="00FB7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84"/>
    <w:rsid w:val="00027F36"/>
    <w:rsid w:val="000808C3"/>
    <w:rsid w:val="00464163"/>
    <w:rsid w:val="0074404E"/>
    <w:rsid w:val="008409A7"/>
    <w:rsid w:val="008F2396"/>
    <w:rsid w:val="00A27DA7"/>
    <w:rsid w:val="00BC3DAC"/>
    <w:rsid w:val="00C72434"/>
    <w:rsid w:val="00D51880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2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7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6E533EFE.dotm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Coey, Heather</cp:lastModifiedBy>
  <cp:revision>2</cp:revision>
  <cp:lastPrinted>2012-04-04T14:59:00Z</cp:lastPrinted>
  <dcterms:created xsi:type="dcterms:W3CDTF">2015-04-28T18:37:00Z</dcterms:created>
  <dcterms:modified xsi:type="dcterms:W3CDTF">2015-04-28T18:37:00Z</dcterms:modified>
</cp:coreProperties>
</file>