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50B" w:rsidRPr="0011050B" w:rsidRDefault="0011050B" w:rsidP="0011050B">
      <w:pPr>
        <w:spacing w:after="0" w:line="285" w:lineRule="atLeast"/>
        <w:textAlignment w:val="top"/>
        <w:rPr>
          <w:rFonts w:asciiTheme="majorHAnsi" w:eastAsia="Times New Roman" w:hAnsiTheme="majorHAnsi" w:cs="Arial"/>
          <w:sz w:val="48"/>
          <w:szCs w:val="48"/>
          <w:bdr w:val="none" w:sz="0" w:space="0" w:color="auto" w:frame="1"/>
        </w:rPr>
      </w:pPr>
      <w:r w:rsidRPr="0011050B">
        <w:rPr>
          <w:rFonts w:asciiTheme="majorHAnsi" w:eastAsia="Times New Roman" w:hAnsiTheme="majorHAnsi" w:cs="Arial"/>
          <w:sz w:val="48"/>
          <w:szCs w:val="48"/>
          <w:bdr w:val="none" w:sz="0" w:space="0" w:color="auto" w:frame="1"/>
        </w:rPr>
        <w:t>This Year…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21"/>
          <w:szCs w:val="21"/>
          <w:bdr w:val="none" w:sz="0" w:space="0" w:color="auto" w:frame="1"/>
        </w:rPr>
      </w:pP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21"/>
          <w:szCs w:val="21"/>
          <w:bdr w:val="none" w:sz="0" w:space="0" w:color="auto" w:frame="1"/>
        </w:rPr>
      </w:pPr>
      <w:r w:rsidRPr="0011050B">
        <w:rPr>
          <w:rFonts w:ascii="Arial" w:eastAsia="Times New Roman" w:hAnsi="Arial" w:cs="Arial"/>
          <w:noProof/>
          <w:sz w:val="21"/>
          <w:szCs w:val="21"/>
          <w:bdr w:val="single" w:sz="6" w:space="0" w:color="CCCCCC" w:frame="1"/>
        </w:rPr>
        <w:drawing>
          <wp:inline distT="0" distB="0" distL="0" distR="0" wp14:anchorId="69F631BE" wp14:editId="24DF354B">
            <wp:extent cx="952500" cy="952500"/>
            <wp:effectExtent l="0" t="0" r="0" b="0"/>
            <wp:docPr id="28" name="Picture 28" descr="Atiy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tiya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hyperlink r:id="rId8" w:tooltip="Atiya" w:history="1">
        <w:proofErr w:type="spellStart"/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</w:rPr>
          <w:t>Atiya</w:t>
        </w:r>
        <w:proofErr w:type="spellEnd"/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Education provider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hyperlink r:id="rId9" w:tooltip="Pakistan" w:history="1">
        <w:r w:rsidRPr="0011050B">
          <w:rPr>
            <w:rFonts w:ascii="Arial" w:eastAsia="Times New Roman" w:hAnsi="Arial" w:cs="Arial"/>
            <w:sz w:val="18"/>
            <w:szCs w:val="18"/>
            <w:bdr w:val="none" w:sz="0" w:space="0" w:color="auto" w:frame="1"/>
          </w:rPr>
          <w:t>Pakistan</w:t>
        </w:r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Building school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Rockwell" w:eastAsia="Times New Roman" w:hAnsi="Rockwell" w:cs="Arial"/>
          <w:sz w:val="18"/>
          <w:szCs w:val="18"/>
          <w:highlight w:val="yellow"/>
          <w:bdr w:val="none" w:sz="0" w:space="0" w:color="auto" w:frame="1"/>
        </w:rPr>
        <w:t>3%</w:t>
      </w:r>
      <w:r w:rsidRPr="0011050B">
        <w:rPr>
          <w:rFonts w:ascii="Arial" w:eastAsia="Times New Roman" w:hAnsi="Arial" w:cs="Arial"/>
          <w:sz w:val="18"/>
          <w:szCs w:val="18"/>
          <w:highlight w:val="yellow"/>
          <w:bdr w:val="none" w:sz="0" w:space="0" w:color="auto" w:frame="1"/>
        </w:rPr>
        <w:t> funded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  <w:r w:rsidRPr="0011050B">
        <w:rPr>
          <w:rFonts w:ascii="Arial" w:eastAsia="Times New Roman" w:hAnsi="Arial" w:cs="Arial"/>
          <w:noProof/>
          <w:sz w:val="21"/>
          <w:szCs w:val="21"/>
          <w:bdr w:val="single" w:sz="6" w:space="0" w:color="CCCCCC" w:frame="1"/>
        </w:rPr>
        <w:drawing>
          <wp:inline distT="0" distB="0" distL="0" distR="0" wp14:anchorId="220C4DF9" wp14:editId="4D18071F">
            <wp:extent cx="952500" cy="952500"/>
            <wp:effectExtent l="0" t="0" r="0" b="0"/>
            <wp:docPr id="27" name="Picture 27" descr="Adelin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delin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hyperlink r:id="rId12" w:tooltip="Adelina" w:history="1">
        <w:proofErr w:type="spellStart"/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</w:rPr>
          <w:t>Adelina</w:t>
        </w:r>
        <w:proofErr w:type="spellEnd"/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Agriculture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hyperlink r:id="rId13" w:tooltip="Philippines" w:history="1">
        <w:r w:rsidRPr="0011050B">
          <w:rPr>
            <w:rFonts w:ascii="Arial" w:eastAsia="Times New Roman" w:hAnsi="Arial" w:cs="Arial"/>
            <w:sz w:val="18"/>
            <w:szCs w:val="18"/>
            <w:bdr w:val="none" w:sz="0" w:space="0" w:color="auto" w:frame="1"/>
          </w:rPr>
          <w:t>Philippines</w:t>
        </w:r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Pigs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Rockwell" w:eastAsia="Times New Roman" w:hAnsi="Rockwell" w:cs="Arial"/>
          <w:sz w:val="18"/>
          <w:szCs w:val="18"/>
          <w:highlight w:val="yellow"/>
          <w:bdr w:val="none" w:sz="0" w:space="0" w:color="auto" w:frame="1"/>
        </w:rPr>
        <w:t>76%</w:t>
      </w:r>
      <w:r w:rsidRPr="0011050B">
        <w:rPr>
          <w:rFonts w:ascii="Arial" w:eastAsia="Times New Roman" w:hAnsi="Arial" w:cs="Arial"/>
          <w:sz w:val="18"/>
          <w:szCs w:val="18"/>
          <w:highlight w:val="yellow"/>
          <w:bdr w:val="none" w:sz="0" w:space="0" w:color="auto" w:frame="1"/>
        </w:rPr>
        <w:t> funded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  <w:r w:rsidRPr="0011050B">
        <w:rPr>
          <w:rFonts w:ascii="Arial" w:eastAsia="Times New Roman" w:hAnsi="Arial" w:cs="Arial"/>
          <w:noProof/>
          <w:sz w:val="21"/>
          <w:szCs w:val="21"/>
          <w:bdr w:val="single" w:sz="6" w:space="0" w:color="CCCCCC" w:frame="1"/>
        </w:rPr>
        <w:drawing>
          <wp:inline distT="0" distB="0" distL="0" distR="0" wp14:anchorId="2DD61CE9" wp14:editId="0A1FD8A9">
            <wp:extent cx="952500" cy="952500"/>
            <wp:effectExtent l="0" t="0" r="0" b="0"/>
            <wp:docPr id="26" name="Picture 26" descr="Naheed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Naheed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hyperlink r:id="rId16" w:tooltip="Naheed" w:history="1">
        <w:proofErr w:type="spellStart"/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</w:rPr>
          <w:t>Naheed</w:t>
        </w:r>
        <w:proofErr w:type="spellEnd"/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Education provider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hyperlink r:id="rId17" w:tooltip="Pakistan" w:history="1">
        <w:r w:rsidRPr="0011050B">
          <w:rPr>
            <w:rFonts w:ascii="Arial" w:eastAsia="Times New Roman" w:hAnsi="Arial" w:cs="Arial"/>
            <w:sz w:val="18"/>
            <w:szCs w:val="18"/>
            <w:bdr w:val="none" w:sz="0" w:space="0" w:color="auto" w:frame="1"/>
          </w:rPr>
          <w:t>Pakistan</w:t>
        </w:r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Buying desks for students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Rockwell" w:eastAsia="Times New Roman" w:hAnsi="Rockwell" w:cs="Arial"/>
          <w:sz w:val="18"/>
          <w:szCs w:val="18"/>
          <w:highlight w:val="yellow"/>
          <w:bdr w:val="none" w:sz="0" w:space="0" w:color="auto" w:frame="1"/>
        </w:rPr>
        <w:t>56%</w:t>
      </w:r>
      <w:r w:rsidRPr="0011050B">
        <w:rPr>
          <w:rFonts w:ascii="Arial" w:eastAsia="Times New Roman" w:hAnsi="Arial" w:cs="Arial"/>
          <w:sz w:val="18"/>
          <w:szCs w:val="18"/>
          <w:highlight w:val="yellow"/>
          <w:bdr w:val="none" w:sz="0" w:space="0" w:color="auto" w:frame="1"/>
        </w:rPr>
        <w:t> funded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  <w:r w:rsidRPr="0011050B">
        <w:rPr>
          <w:rFonts w:ascii="Arial" w:eastAsia="Times New Roman" w:hAnsi="Arial" w:cs="Arial"/>
          <w:noProof/>
          <w:sz w:val="21"/>
          <w:szCs w:val="21"/>
          <w:bdr w:val="single" w:sz="6" w:space="0" w:color="CCCCCC" w:frame="1"/>
        </w:rPr>
        <w:drawing>
          <wp:inline distT="0" distB="0" distL="0" distR="0" wp14:anchorId="02C77FD9" wp14:editId="3A806101">
            <wp:extent cx="952500" cy="952500"/>
            <wp:effectExtent l="0" t="0" r="0" b="0"/>
            <wp:docPr id="25" name="Picture 25" descr="Ion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on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hyperlink r:id="rId20" w:tooltip="Ion" w:history="1"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</w:rPr>
          <w:t>Ion</w:t>
        </w:r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Farming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hyperlink r:id="rId21" w:tooltip="Moldova" w:history="1">
        <w:r w:rsidRPr="0011050B">
          <w:rPr>
            <w:rFonts w:ascii="Arial" w:eastAsia="Times New Roman" w:hAnsi="Arial" w:cs="Arial"/>
            <w:sz w:val="18"/>
            <w:szCs w:val="18"/>
            <w:bdr w:val="none" w:sz="0" w:space="0" w:color="auto" w:frame="1"/>
          </w:rPr>
          <w:t>Moldova</w:t>
        </w:r>
      </w:hyperlink>
    </w:p>
    <w:p w:rsidR="0011050B" w:rsidRPr="0011050B" w:rsidRDefault="008B6B7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 xml:space="preserve">Installing irrigation 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Rockwell" w:eastAsia="Times New Roman" w:hAnsi="Rockwell" w:cs="Arial"/>
          <w:sz w:val="18"/>
          <w:szCs w:val="18"/>
          <w:highlight w:val="yellow"/>
          <w:bdr w:val="none" w:sz="0" w:space="0" w:color="auto" w:frame="1"/>
        </w:rPr>
        <w:t>81%</w:t>
      </w:r>
      <w:r w:rsidRPr="0011050B">
        <w:rPr>
          <w:rFonts w:ascii="Arial" w:eastAsia="Times New Roman" w:hAnsi="Arial" w:cs="Arial"/>
          <w:sz w:val="18"/>
          <w:szCs w:val="18"/>
          <w:highlight w:val="yellow"/>
          <w:bdr w:val="none" w:sz="0" w:space="0" w:color="auto" w:frame="1"/>
        </w:rPr>
        <w:t> funded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  <w:r w:rsidRPr="0011050B">
        <w:rPr>
          <w:rFonts w:ascii="Arial" w:eastAsia="Times New Roman" w:hAnsi="Arial" w:cs="Arial"/>
          <w:noProof/>
          <w:sz w:val="21"/>
          <w:szCs w:val="21"/>
          <w:bdr w:val="single" w:sz="6" w:space="0" w:color="CCCCCC" w:frame="1"/>
        </w:rPr>
        <w:drawing>
          <wp:inline distT="0" distB="0" distL="0" distR="0" wp14:anchorId="6A162D8B" wp14:editId="6FDE1798">
            <wp:extent cx="952500" cy="952500"/>
            <wp:effectExtent l="0" t="0" r="0" b="0"/>
            <wp:docPr id="24" name="Picture 24" descr="Jesus Cares N/p. School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Jesus Cares N/p. School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hyperlink r:id="rId24" w:tooltip="Jesus Cares N/p. School" w:history="1"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</w:rPr>
          <w:t>Jesus Cares N/p...</w:t>
        </w:r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Education provider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hyperlink r:id="rId25" w:tooltip="Uganda" w:history="1">
        <w:r w:rsidRPr="0011050B">
          <w:rPr>
            <w:rFonts w:ascii="Arial" w:eastAsia="Times New Roman" w:hAnsi="Arial" w:cs="Arial"/>
            <w:sz w:val="18"/>
            <w:szCs w:val="18"/>
            <w:bdr w:val="none" w:sz="0" w:space="0" w:color="auto" w:frame="1"/>
          </w:rPr>
          <w:t>Uganda</w:t>
        </w:r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Installing water fountain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Rockwell" w:eastAsia="Times New Roman" w:hAnsi="Rockwell" w:cs="Arial"/>
          <w:sz w:val="18"/>
          <w:szCs w:val="18"/>
          <w:highlight w:val="yellow"/>
          <w:bdr w:val="none" w:sz="0" w:space="0" w:color="auto" w:frame="1"/>
        </w:rPr>
        <w:t>64%</w:t>
      </w:r>
      <w:r w:rsidRPr="0011050B">
        <w:rPr>
          <w:rFonts w:ascii="Arial" w:eastAsia="Times New Roman" w:hAnsi="Arial" w:cs="Arial"/>
          <w:sz w:val="18"/>
          <w:szCs w:val="18"/>
          <w:highlight w:val="yellow"/>
          <w:bdr w:val="none" w:sz="0" w:space="0" w:color="auto" w:frame="1"/>
        </w:rPr>
        <w:t> funded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  <w:r w:rsidRPr="0011050B">
        <w:rPr>
          <w:rFonts w:ascii="Arial" w:eastAsia="Times New Roman" w:hAnsi="Arial" w:cs="Arial"/>
          <w:noProof/>
          <w:sz w:val="21"/>
          <w:szCs w:val="21"/>
          <w:bdr w:val="single" w:sz="6" w:space="0" w:color="CCCCCC" w:frame="1"/>
        </w:rPr>
        <w:drawing>
          <wp:inline distT="0" distB="0" distL="0" distR="0" wp14:anchorId="363C03DA" wp14:editId="376C8FBF">
            <wp:extent cx="952500" cy="952500"/>
            <wp:effectExtent l="0" t="0" r="0" b="0"/>
            <wp:docPr id="23" name="Picture 23" descr="Sadia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adia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hyperlink r:id="rId28" w:tooltip="Sadia" w:history="1">
        <w:proofErr w:type="spellStart"/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</w:rPr>
          <w:t>Sadia</w:t>
        </w:r>
        <w:proofErr w:type="spellEnd"/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Education provider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hyperlink r:id="rId29" w:tooltip="Pakistan" w:history="1">
        <w:r w:rsidRPr="0011050B">
          <w:rPr>
            <w:rFonts w:ascii="Arial" w:eastAsia="Times New Roman" w:hAnsi="Arial" w:cs="Arial"/>
            <w:sz w:val="18"/>
            <w:szCs w:val="18"/>
            <w:bdr w:val="none" w:sz="0" w:space="0" w:color="auto" w:frame="1"/>
          </w:rPr>
          <w:t>Pakistan</w:t>
        </w:r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Buying supplies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Rockwell" w:eastAsia="Times New Roman" w:hAnsi="Rockwell" w:cs="Arial"/>
          <w:sz w:val="18"/>
          <w:szCs w:val="18"/>
          <w:highlight w:val="yellow"/>
          <w:bdr w:val="none" w:sz="0" w:space="0" w:color="auto" w:frame="1"/>
        </w:rPr>
        <w:t>35%</w:t>
      </w:r>
      <w:r w:rsidRPr="0011050B">
        <w:rPr>
          <w:rFonts w:ascii="Arial" w:eastAsia="Times New Roman" w:hAnsi="Arial" w:cs="Arial"/>
          <w:sz w:val="18"/>
          <w:szCs w:val="18"/>
          <w:highlight w:val="yellow"/>
          <w:bdr w:val="none" w:sz="0" w:space="0" w:color="auto" w:frame="1"/>
        </w:rPr>
        <w:t> funded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  <w:r w:rsidRPr="0011050B">
        <w:rPr>
          <w:rFonts w:ascii="Arial" w:eastAsia="Times New Roman" w:hAnsi="Arial" w:cs="Arial"/>
          <w:noProof/>
          <w:sz w:val="21"/>
          <w:szCs w:val="21"/>
          <w:bdr w:val="single" w:sz="6" w:space="0" w:color="CCCCCC" w:frame="1"/>
        </w:rPr>
        <w:drawing>
          <wp:inline distT="0" distB="0" distL="0" distR="0" wp14:anchorId="5AD36C26" wp14:editId="7BE8DEDE">
            <wp:extent cx="952500" cy="952500"/>
            <wp:effectExtent l="0" t="0" r="0" b="0"/>
            <wp:docPr id="22" name="Picture 22" descr="Lisa P. School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isa P. School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hyperlink r:id="rId32" w:tooltip="Lisa P. School" w:history="1"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</w:rPr>
          <w:t>Lisa P. School</w:t>
        </w:r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Education provider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hyperlink r:id="rId33" w:tooltip="Uganda" w:history="1">
        <w:r w:rsidRPr="0011050B">
          <w:rPr>
            <w:rFonts w:ascii="Arial" w:eastAsia="Times New Roman" w:hAnsi="Arial" w:cs="Arial"/>
            <w:sz w:val="18"/>
            <w:szCs w:val="18"/>
            <w:bdr w:val="none" w:sz="0" w:space="0" w:color="auto" w:frame="1"/>
          </w:rPr>
          <w:t>Uganda</w:t>
        </w:r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Water filters in school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Rockwell" w:eastAsia="Times New Roman" w:hAnsi="Rockwell" w:cs="Arial"/>
          <w:sz w:val="18"/>
          <w:szCs w:val="18"/>
          <w:highlight w:val="yellow"/>
          <w:bdr w:val="none" w:sz="0" w:space="0" w:color="auto" w:frame="1"/>
        </w:rPr>
        <w:t>33%</w:t>
      </w:r>
      <w:r w:rsidRPr="0011050B">
        <w:rPr>
          <w:rFonts w:ascii="Arial" w:eastAsia="Times New Roman" w:hAnsi="Arial" w:cs="Arial"/>
          <w:sz w:val="18"/>
          <w:szCs w:val="18"/>
          <w:highlight w:val="yellow"/>
          <w:bdr w:val="none" w:sz="0" w:space="0" w:color="auto" w:frame="1"/>
        </w:rPr>
        <w:t> funded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  <w:r w:rsidRPr="0011050B">
        <w:rPr>
          <w:rFonts w:ascii="Arial" w:eastAsia="Times New Roman" w:hAnsi="Arial" w:cs="Arial"/>
          <w:noProof/>
          <w:sz w:val="21"/>
          <w:szCs w:val="21"/>
          <w:bdr w:val="single" w:sz="6" w:space="0" w:color="CCCCCC" w:frame="1"/>
        </w:rPr>
        <w:drawing>
          <wp:inline distT="0" distB="0" distL="0" distR="0" wp14:anchorId="2FBAEE86" wp14:editId="315D5888">
            <wp:extent cx="952500" cy="952500"/>
            <wp:effectExtent l="0" t="0" r="0" b="0"/>
            <wp:docPr id="21" name="Picture 21" descr="Ana Ofelia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na Ofelia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b/>
          <w:bCs/>
          <w:sz w:val="18"/>
          <w:szCs w:val="18"/>
          <w:lang w:val="es-ES_tradnl"/>
        </w:rPr>
      </w:pPr>
      <w:hyperlink r:id="rId36" w:tooltip="Ana Ofelia" w:history="1"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  <w:lang w:val="es-ES_tradnl"/>
          </w:rPr>
          <w:t>Ana Ofelia</w:t>
        </w:r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  <w:lang w:val="es-ES_tradnl"/>
        </w:rPr>
      </w:pPr>
      <w:proofErr w:type="spellStart"/>
      <w:r w:rsidRPr="0011050B">
        <w:rPr>
          <w:rFonts w:ascii="Arial" w:eastAsia="Times New Roman" w:hAnsi="Arial" w:cs="Arial"/>
          <w:sz w:val="18"/>
          <w:szCs w:val="18"/>
          <w:bdr w:val="none" w:sz="0" w:space="0" w:color="auto" w:frame="1"/>
          <w:lang w:val="es-ES_tradnl"/>
        </w:rPr>
        <w:t>Crafts</w:t>
      </w:r>
      <w:proofErr w:type="spellEnd"/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  <w:lang w:val="es-ES_tradnl"/>
        </w:rPr>
      </w:pPr>
      <w:hyperlink r:id="rId37" w:tooltip="El Salvador" w:history="1">
        <w:r w:rsidRPr="0011050B">
          <w:rPr>
            <w:rFonts w:ascii="Arial" w:eastAsia="Times New Roman" w:hAnsi="Arial" w:cs="Arial"/>
            <w:sz w:val="18"/>
            <w:szCs w:val="18"/>
            <w:bdr w:val="none" w:sz="0" w:space="0" w:color="auto" w:frame="1"/>
            <w:lang w:val="es-ES_tradnl"/>
          </w:rPr>
          <w:t>El Salvador</w:t>
        </w:r>
      </w:hyperlink>
    </w:p>
    <w:p w:rsidR="0011050B" w:rsidRPr="0011050B" w:rsidRDefault="008B6B7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  <w:lang w:val="es-ES_tradnl"/>
        </w:rPr>
      </w:pPr>
      <w:proofErr w:type="spellStart"/>
      <w:r>
        <w:rPr>
          <w:rFonts w:ascii="Arial" w:eastAsia="Times New Roman" w:hAnsi="Arial" w:cs="Arial"/>
          <w:sz w:val="18"/>
          <w:szCs w:val="18"/>
          <w:bdr w:val="none" w:sz="0" w:space="0" w:color="auto" w:frame="1"/>
          <w:lang w:val="es-ES_tradnl"/>
        </w:rPr>
        <w:t>Making</w:t>
      </w:r>
      <w:proofErr w:type="spellEnd"/>
      <w:r>
        <w:rPr>
          <w:rFonts w:ascii="Arial" w:eastAsia="Times New Roman" w:hAnsi="Arial" w:cs="Arial"/>
          <w:sz w:val="18"/>
          <w:szCs w:val="18"/>
          <w:bdr w:val="none" w:sz="0" w:space="0" w:color="auto" w:frame="1"/>
          <w:lang w:val="es-ES_tradnl"/>
        </w:rPr>
        <w:t xml:space="preserve"> sleeping </w:t>
      </w:r>
      <w:proofErr w:type="spellStart"/>
      <w:r>
        <w:rPr>
          <w:rFonts w:ascii="Arial" w:eastAsia="Times New Roman" w:hAnsi="Arial" w:cs="Arial"/>
          <w:sz w:val="18"/>
          <w:szCs w:val="18"/>
          <w:bdr w:val="none" w:sz="0" w:space="0" w:color="auto" w:frame="1"/>
          <w:lang w:val="es-ES_tradnl"/>
        </w:rPr>
        <w:t>mats</w:t>
      </w:r>
      <w:proofErr w:type="spellEnd"/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Rockwell" w:eastAsia="Times New Roman" w:hAnsi="Rockwell" w:cs="Arial"/>
          <w:sz w:val="18"/>
          <w:szCs w:val="18"/>
          <w:highlight w:val="yellow"/>
          <w:bdr w:val="none" w:sz="0" w:space="0" w:color="auto" w:frame="1"/>
        </w:rPr>
        <w:t>50%</w:t>
      </w:r>
      <w:r w:rsidRPr="0011050B">
        <w:rPr>
          <w:rFonts w:ascii="Arial" w:eastAsia="Times New Roman" w:hAnsi="Arial" w:cs="Arial"/>
          <w:sz w:val="18"/>
          <w:szCs w:val="18"/>
          <w:highlight w:val="yellow"/>
          <w:bdr w:val="none" w:sz="0" w:space="0" w:color="auto" w:frame="1"/>
        </w:rPr>
        <w:t> funded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  <w:r w:rsidRPr="0011050B">
        <w:rPr>
          <w:rFonts w:ascii="Arial" w:eastAsia="Times New Roman" w:hAnsi="Arial" w:cs="Arial"/>
          <w:noProof/>
          <w:sz w:val="21"/>
          <w:szCs w:val="21"/>
          <w:bdr w:val="single" w:sz="6" w:space="0" w:color="CCCCCC" w:frame="1"/>
        </w:rPr>
        <w:drawing>
          <wp:inline distT="0" distB="0" distL="0" distR="0" wp14:anchorId="651A28AE" wp14:editId="37977BCB">
            <wp:extent cx="952500" cy="952500"/>
            <wp:effectExtent l="0" t="0" r="0" b="0"/>
            <wp:docPr id="20" name="Picture 20" descr="Prene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rene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hyperlink r:id="rId40" w:tooltip="Prene" w:history="1">
        <w:proofErr w:type="spellStart"/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</w:rPr>
          <w:t>Prene</w:t>
        </w:r>
        <w:proofErr w:type="spellEnd"/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Personal Medical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hyperlink r:id="rId41" w:tooltip="Albania" w:history="1">
        <w:r w:rsidRPr="0011050B">
          <w:rPr>
            <w:rFonts w:ascii="Arial" w:eastAsia="Times New Roman" w:hAnsi="Arial" w:cs="Arial"/>
            <w:sz w:val="18"/>
            <w:szCs w:val="18"/>
            <w:bdr w:val="none" w:sz="0" w:space="0" w:color="auto" w:frame="1"/>
          </w:rPr>
          <w:t>Albania</w:t>
        </w:r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Eye Sugary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Rockwell" w:eastAsia="Times New Roman" w:hAnsi="Rockwell" w:cs="Arial"/>
          <w:sz w:val="18"/>
          <w:szCs w:val="18"/>
          <w:highlight w:val="yellow"/>
          <w:bdr w:val="none" w:sz="0" w:space="0" w:color="auto" w:frame="1"/>
        </w:rPr>
        <w:t>56%</w:t>
      </w:r>
      <w:r w:rsidRPr="0011050B">
        <w:rPr>
          <w:rFonts w:ascii="Arial" w:eastAsia="Times New Roman" w:hAnsi="Arial" w:cs="Arial"/>
          <w:sz w:val="18"/>
          <w:szCs w:val="18"/>
          <w:highlight w:val="yellow"/>
          <w:bdr w:val="none" w:sz="0" w:space="0" w:color="auto" w:frame="1"/>
        </w:rPr>
        <w:t> funded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  <w:r w:rsidRPr="0011050B">
        <w:rPr>
          <w:rFonts w:ascii="Arial" w:eastAsia="Times New Roman" w:hAnsi="Arial" w:cs="Arial"/>
          <w:noProof/>
          <w:sz w:val="21"/>
          <w:szCs w:val="21"/>
          <w:bdr w:val="single" w:sz="6" w:space="0" w:color="CCCCCC" w:frame="1"/>
        </w:rPr>
        <w:drawing>
          <wp:inline distT="0" distB="0" distL="0" distR="0" wp14:anchorId="4974F9C1" wp14:editId="279E473E">
            <wp:extent cx="952500" cy="952500"/>
            <wp:effectExtent l="0" t="0" r="0" b="0"/>
            <wp:docPr id="19" name="Picture 19" descr="Dúo Victoria 3 Group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úo Victoria 3 Group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hyperlink r:id="rId44" w:tooltip="Dúo Victoria 3 Group" w:history="1">
        <w:proofErr w:type="spellStart"/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</w:rPr>
          <w:t>Dúo</w:t>
        </w:r>
        <w:proofErr w:type="spellEnd"/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</w:rPr>
          <w:t xml:space="preserve"> Victoria 3 ...</w:t>
        </w:r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Weaving</w:t>
      </w:r>
    </w:p>
    <w:p w:rsid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hyperlink r:id="rId45" w:tooltip="Guatemala" w:history="1">
        <w:r w:rsidRPr="0011050B">
          <w:rPr>
            <w:rFonts w:ascii="Arial" w:eastAsia="Times New Roman" w:hAnsi="Arial" w:cs="Arial"/>
            <w:sz w:val="18"/>
            <w:szCs w:val="18"/>
            <w:bdr w:val="none" w:sz="0" w:space="0" w:color="auto" w:frame="1"/>
          </w:rPr>
          <w:t>Guatemala</w:t>
        </w:r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Making traditional fabrics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Rockwell" w:eastAsia="Times New Roman" w:hAnsi="Rockwell" w:cs="Arial"/>
          <w:sz w:val="18"/>
          <w:szCs w:val="18"/>
          <w:highlight w:val="yellow"/>
          <w:bdr w:val="none" w:sz="0" w:space="0" w:color="auto" w:frame="1"/>
        </w:rPr>
        <w:t>83%</w:t>
      </w:r>
      <w:r w:rsidRPr="0011050B">
        <w:rPr>
          <w:rFonts w:ascii="Arial" w:eastAsia="Times New Roman" w:hAnsi="Arial" w:cs="Arial"/>
          <w:sz w:val="18"/>
          <w:szCs w:val="18"/>
          <w:highlight w:val="yellow"/>
          <w:bdr w:val="none" w:sz="0" w:space="0" w:color="auto" w:frame="1"/>
        </w:rPr>
        <w:t> funded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  <w:r w:rsidRPr="0011050B">
        <w:rPr>
          <w:rFonts w:ascii="Arial" w:eastAsia="Times New Roman" w:hAnsi="Arial" w:cs="Arial"/>
          <w:noProof/>
          <w:sz w:val="21"/>
          <w:szCs w:val="21"/>
          <w:bdr w:val="single" w:sz="6" w:space="0" w:color="CCCCCC" w:frame="1"/>
        </w:rPr>
        <w:drawing>
          <wp:inline distT="0" distB="0" distL="0" distR="0" wp14:anchorId="7E1FDF19" wp14:editId="27BED086">
            <wp:extent cx="952500" cy="952500"/>
            <wp:effectExtent l="0" t="0" r="0" b="0"/>
            <wp:docPr id="18" name="Picture 18" descr="Tinashe Group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Tinashe Group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hyperlink r:id="rId48" w:tooltip="Tinashe Group" w:history="1">
        <w:proofErr w:type="spellStart"/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</w:rPr>
          <w:t>Tinashe</w:t>
        </w:r>
        <w:proofErr w:type="spellEnd"/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</w:rPr>
          <w:t xml:space="preserve"> Group</w:t>
        </w:r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Bricks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hyperlink r:id="rId49" w:tooltip="Zimbabwe" w:history="1">
        <w:r w:rsidRPr="0011050B">
          <w:rPr>
            <w:rFonts w:ascii="Arial" w:eastAsia="Times New Roman" w:hAnsi="Arial" w:cs="Arial"/>
            <w:sz w:val="18"/>
            <w:szCs w:val="18"/>
            <w:bdr w:val="none" w:sz="0" w:space="0" w:color="auto" w:frame="1"/>
          </w:rPr>
          <w:t>Zimbabwe</w:t>
        </w:r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Women making bricks out of raw materials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Rockwell" w:eastAsia="Times New Roman" w:hAnsi="Rockwell" w:cs="Arial"/>
          <w:sz w:val="18"/>
          <w:szCs w:val="18"/>
          <w:highlight w:val="yellow"/>
          <w:bdr w:val="none" w:sz="0" w:space="0" w:color="auto" w:frame="1"/>
        </w:rPr>
        <w:t>78%</w:t>
      </w:r>
      <w:r w:rsidRPr="0011050B">
        <w:rPr>
          <w:rFonts w:ascii="Arial" w:eastAsia="Times New Roman" w:hAnsi="Arial" w:cs="Arial"/>
          <w:sz w:val="18"/>
          <w:szCs w:val="18"/>
          <w:highlight w:val="yellow"/>
          <w:bdr w:val="none" w:sz="0" w:space="0" w:color="auto" w:frame="1"/>
        </w:rPr>
        <w:t> funded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  <w:r w:rsidRPr="0011050B">
        <w:rPr>
          <w:rFonts w:ascii="Arial" w:eastAsia="Times New Roman" w:hAnsi="Arial" w:cs="Arial"/>
          <w:noProof/>
          <w:sz w:val="21"/>
          <w:szCs w:val="21"/>
          <w:bdr w:val="single" w:sz="6" w:space="0" w:color="CCCCCC" w:frame="1"/>
        </w:rPr>
        <w:drawing>
          <wp:inline distT="0" distB="0" distL="0" distR="0" wp14:anchorId="5E5263B1" wp14:editId="19C7744A">
            <wp:extent cx="952500" cy="952500"/>
            <wp:effectExtent l="0" t="0" r="0" b="0"/>
            <wp:docPr id="17" name="Picture 17" descr="Islam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slam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hyperlink r:id="rId52" w:tooltip="Islam" w:history="1"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</w:rPr>
          <w:t>Islam</w:t>
        </w:r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Personal Housin</w:t>
      </w:r>
      <w:r w:rsidR="008B6B7B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g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hyperlink r:id="rId53" w:tooltip="Palestine" w:history="1">
        <w:r w:rsidRPr="0011050B">
          <w:rPr>
            <w:rFonts w:ascii="Arial" w:eastAsia="Times New Roman" w:hAnsi="Arial" w:cs="Arial"/>
            <w:sz w:val="18"/>
            <w:szCs w:val="18"/>
            <w:bdr w:val="none" w:sz="0" w:space="0" w:color="auto" w:frame="1"/>
          </w:rPr>
          <w:t>Palestine</w:t>
        </w:r>
      </w:hyperlink>
    </w:p>
    <w:p w:rsidR="0011050B" w:rsidRPr="0011050B" w:rsidRDefault="008B6B7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House was demolished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Rockwell" w:eastAsia="Times New Roman" w:hAnsi="Rockwell" w:cs="Arial"/>
          <w:sz w:val="18"/>
          <w:szCs w:val="18"/>
          <w:highlight w:val="yellow"/>
          <w:bdr w:val="none" w:sz="0" w:space="0" w:color="auto" w:frame="1"/>
        </w:rPr>
        <w:t>40%</w:t>
      </w:r>
      <w:r w:rsidRPr="0011050B">
        <w:rPr>
          <w:rFonts w:ascii="Arial" w:eastAsia="Times New Roman" w:hAnsi="Arial" w:cs="Arial"/>
          <w:sz w:val="18"/>
          <w:szCs w:val="18"/>
          <w:highlight w:val="yellow"/>
          <w:bdr w:val="none" w:sz="0" w:space="0" w:color="auto" w:frame="1"/>
        </w:rPr>
        <w:t> funded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48"/>
          <w:szCs w:val="48"/>
        </w:rPr>
      </w:pPr>
      <w:r w:rsidRPr="0011050B">
        <w:rPr>
          <w:rFonts w:ascii="Times New Roman" w:eastAsia="Times New Roman" w:hAnsi="Times New Roman" w:cs="Times New Roman"/>
          <w:sz w:val="48"/>
          <w:szCs w:val="48"/>
        </w:rPr>
        <w:lastRenderedPageBreak/>
        <w:t>Last Year…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  <w:r w:rsidRPr="0011050B">
        <w:rPr>
          <w:rFonts w:ascii="Arial" w:eastAsia="Times New Roman" w:hAnsi="Arial" w:cs="Arial"/>
          <w:noProof/>
          <w:sz w:val="21"/>
          <w:szCs w:val="21"/>
          <w:bdr w:val="single" w:sz="6" w:space="0" w:color="CCCCCC" w:frame="1"/>
        </w:rPr>
        <w:drawing>
          <wp:inline distT="0" distB="0" distL="0" distR="0" wp14:anchorId="13C4FF72" wp14:editId="0788739C">
            <wp:extent cx="952500" cy="952500"/>
            <wp:effectExtent l="0" t="0" r="0" b="0"/>
            <wp:docPr id="16" name="Picture 16" descr="Brenda's Group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renda's Group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hyperlink r:id="rId56" w:tooltip="Brenda's Group" w:history="1"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</w:rPr>
          <w:t>Brenda's Group</w:t>
        </w:r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Health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hyperlink r:id="rId57" w:tooltip="Kenya" w:history="1">
        <w:r w:rsidRPr="0011050B">
          <w:rPr>
            <w:rFonts w:ascii="Arial" w:eastAsia="Times New Roman" w:hAnsi="Arial" w:cs="Arial"/>
            <w:sz w:val="18"/>
            <w:szCs w:val="18"/>
            <w:bdr w:val="none" w:sz="0" w:space="0" w:color="auto" w:frame="1"/>
          </w:rPr>
          <w:t>Kenya</w:t>
        </w:r>
      </w:hyperlink>
    </w:p>
    <w:p w:rsidR="0011050B" w:rsidRPr="0011050B" w:rsidRDefault="008B6B7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Clean drinking water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Rockwell" w:eastAsia="Times New Roman" w:hAnsi="Rockwell" w:cs="Arial"/>
          <w:sz w:val="18"/>
          <w:szCs w:val="18"/>
          <w:highlight w:val="yellow"/>
          <w:bdr w:val="none" w:sz="0" w:space="0" w:color="auto" w:frame="1"/>
        </w:rPr>
        <w:t>0%</w:t>
      </w:r>
      <w:r w:rsidRPr="0011050B">
        <w:rPr>
          <w:rFonts w:ascii="Arial" w:eastAsia="Times New Roman" w:hAnsi="Arial" w:cs="Arial"/>
          <w:sz w:val="18"/>
          <w:szCs w:val="18"/>
          <w:highlight w:val="yellow"/>
          <w:bdr w:val="none" w:sz="0" w:space="0" w:color="auto" w:frame="1"/>
        </w:rPr>
        <w:t> repaid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  <w:r w:rsidRPr="0011050B">
        <w:rPr>
          <w:rFonts w:ascii="Arial" w:eastAsia="Times New Roman" w:hAnsi="Arial" w:cs="Arial"/>
          <w:noProof/>
          <w:sz w:val="21"/>
          <w:szCs w:val="21"/>
          <w:bdr w:val="single" w:sz="6" w:space="0" w:color="CCCCCC" w:frame="1"/>
        </w:rPr>
        <w:drawing>
          <wp:inline distT="0" distB="0" distL="0" distR="0" wp14:anchorId="18C7EE2F" wp14:editId="490931A1">
            <wp:extent cx="952500" cy="952500"/>
            <wp:effectExtent l="0" t="0" r="0" b="0"/>
            <wp:docPr id="15" name="Picture 15" descr="Guadalupe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uadalupe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hyperlink r:id="rId60" w:tooltip="Guadalupe" w:history="1"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</w:rPr>
          <w:t>Guadalupe</w:t>
        </w:r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Personal Housin</w:t>
      </w:r>
      <w:r w:rsidR="008B6B7B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g</w:t>
      </w:r>
      <w:r w:rsidRPr="0011050B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...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hyperlink r:id="rId61" w:tooltip="El Salvador" w:history="1">
        <w:r w:rsidRPr="0011050B">
          <w:rPr>
            <w:rFonts w:ascii="Arial" w:eastAsia="Times New Roman" w:hAnsi="Arial" w:cs="Arial"/>
            <w:sz w:val="18"/>
            <w:szCs w:val="18"/>
            <w:bdr w:val="none" w:sz="0" w:space="0" w:color="auto" w:frame="1"/>
          </w:rPr>
          <w:t>El Salvador</w:t>
        </w:r>
      </w:hyperlink>
    </w:p>
    <w:p w:rsidR="0011050B" w:rsidRPr="0011050B" w:rsidRDefault="008B6B7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Fixing the roof and floor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Rockwell" w:eastAsia="Times New Roman" w:hAnsi="Rockwell" w:cs="Arial"/>
          <w:sz w:val="18"/>
          <w:szCs w:val="18"/>
          <w:highlight w:val="green"/>
          <w:bdr w:val="none" w:sz="0" w:space="0" w:color="auto" w:frame="1"/>
        </w:rPr>
        <w:t>100%</w:t>
      </w:r>
      <w:r w:rsidRPr="0011050B">
        <w:rPr>
          <w:rFonts w:ascii="Arial" w:eastAsia="Times New Roman" w:hAnsi="Arial" w:cs="Arial"/>
          <w:sz w:val="18"/>
          <w:szCs w:val="18"/>
          <w:highlight w:val="green"/>
          <w:bdr w:val="none" w:sz="0" w:space="0" w:color="auto" w:frame="1"/>
        </w:rPr>
        <w:t> repaid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  <w:r w:rsidRPr="0011050B">
        <w:rPr>
          <w:rFonts w:ascii="Arial" w:eastAsia="Times New Roman" w:hAnsi="Arial" w:cs="Arial"/>
          <w:noProof/>
          <w:sz w:val="21"/>
          <w:szCs w:val="21"/>
          <w:bdr w:val="single" w:sz="6" w:space="0" w:color="CCCCCC" w:frame="1"/>
        </w:rPr>
        <w:drawing>
          <wp:inline distT="0" distB="0" distL="0" distR="0" wp14:anchorId="00C1BBF1" wp14:editId="2353C6D9">
            <wp:extent cx="952500" cy="952500"/>
            <wp:effectExtent l="0" t="0" r="0" b="0"/>
            <wp:docPr id="14" name="Picture 14" descr="Narcisa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Narcisa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hyperlink r:id="rId64" w:tooltip="Narcisa" w:history="1">
        <w:proofErr w:type="spellStart"/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</w:rPr>
          <w:t>Narcisa</w:t>
        </w:r>
        <w:proofErr w:type="spellEnd"/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Agriculture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hyperlink r:id="rId65" w:tooltip="Bolivia" w:history="1">
        <w:r w:rsidRPr="0011050B">
          <w:rPr>
            <w:rFonts w:ascii="Arial" w:eastAsia="Times New Roman" w:hAnsi="Arial" w:cs="Arial"/>
            <w:sz w:val="18"/>
            <w:szCs w:val="18"/>
            <w:bdr w:val="none" w:sz="0" w:space="0" w:color="auto" w:frame="1"/>
          </w:rPr>
          <w:t>Bolivia</w:t>
        </w:r>
      </w:hyperlink>
    </w:p>
    <w:p w:rsidR="0011050B" w:rsidRPr="0011050B" w:rsidRDefault="008B6B7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Purchasing cattle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Rockwell" w:eastAsia="Times New Roman" w:hAnsi="Rockwell" w:cs="Arial"/>
          <w:sz w:val="18"/>
          <w:szCs w:val="18"/>
          <w:highlight w:val="yellow"/>
          <w:bdr w:val="none" w:sz="0" w:space="0" w:color="auto" w:frame="1"/>
        </w:rPr>
        <w:t>69%</w:t>
      </w:r>
      <w:r w:rsidRPr="0011050B">
        <w:rPr>
          <w:rFonts w:ascii="Arial" w:eastAsia="Times New Roman" w:hAnsi="Arial" w:cs="Arial"/>
          <w:sz w:val="18"/>
          <w:szCs w:val="18"/>
          <w:highlight w:val="yellow"/>
          <w:bdr w:val="none" w:sz="0" w:space="0" w:color="auto" w:frame="1"/>
        </w:rPr>
        <w:t> repaid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  <w:r w:rsidRPr="0011050B">
        <w:rPr>
          <w:rFonts w:ascii="Arial" w:eastAsia="Times New Roman" w:hAnsi="Arial" w:cs="Arial"/>
          <w:noProof/>
          <w:sz w:val="21"/>
          <w:szCs w:val="21"/>
          <w:bdr w:val="single" w:sz="6" w:space="0" w:color="CCCCCC" w:frame="1"/>
        </w:rPr>
        <w:drawing>
          <wp:inline distT="0" distB="0" distL="0" distR="0" wp14:anchorId="60003272" wp14:editId="029C2CED">
            <wp:extent cx="952500" cy="952500"/>
            <wp:effectExtent l="0" t="0" r="0" b="0"/>
            <wp:docPr id="13" name="Picture 13" descr="Gulnoz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ulnoz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hyperlink r:id="rId68" w:tooltip="Gulnoz" w:history="1">
        <w:proofErr w:type="spellStart"/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</w:rPr>
          <w:t>Gulnoz</w:t>
        </w:r>
        <w:proofErr w:type="spellEnd"/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Higher educatio</w:t>
      </w:r>
      <w:r w:rsidR="008B6B7B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n</w:t>
      </w:r>
      <w:r w:rsidRPr="0011050B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...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hyperlink r:id="rId69" w:tooltip="Tajikistan" w:history="1">
        <w:r w:rsidRPr="0011050B">
          <w:rPr>
            <w:rFonts w:ascii="Arial" w:eastAsia="Times New Roman" w:hAnsi="Arial" w:cs="Arial"/>
            <w:sz w:val="18"/>
            <w:szCs w:val="18"/>
            <w:bdr w:val="none" w:sz="0" w:space="0" w:color="auto" w:frame="1"/>
          </w:rPr>
          <w:t>Tajikistan</w:t>
        </w:r>
      </w:hyperlink>
    </w:p>
    <w:p w:rsidR="0011050B" w:rsidRPr="0011050B" w:rsidRDefault="008B6B7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Son’s Tuition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Rockwell" w:eastAsia="Times New Roman" w:hAnsi="Rockwell" w:cs="Arial"/>
          <w:sz w:val="18"/>
          <w:szCs w:val="18"/>
          <w:highlight w:val="yellow"/>
          <w:bdr w:val="none" w:sz="0" w:space="0" w:color="auto" w:frame="1"/>
        </w:rPr>
        <w:t>66%</w:t>
      </w:r>
      <w:r w:rsidRPr="0011050B">
        <w:rPr>
          <w:rFonts w:ascii="Arial" w:eastAsia="Times New Roman" w:hAnsi="Arial" w:cs="Arial"/>
          <w:sz w:val="18"/>
          <w:szCs w:val="18"/>
          <w:highlight w:val="yellow"/>
          <w:bdr w:val="none" w:sz="0" w:space="0" w:color="auto" w:frame="1"/>
        </w:rPr>
        <w:t> repaid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  <w:r w:rsidRPr="0011050B">
        <w:rPr>
          <w:rFonts w:ascii="Arial" w:eastAsia="Times New Roman" w:hAnsi="Arial" w:cs="Arial"/>
          <w:noProof/>
          <w:sz w:val="21"/>
          <w:szCs w:val="21"/>
          <w:bdr w:val="single" w:sz="6" w:space="0" w:color="CCCCCC" w:frame="1"/>
        </w:rPr>
        <w:drawing>
          <wp:inline distT="0" distB="0" distL="0" distR="0" wp14:anchorId="08920641" wp14:editId="6506ABE6">
            <wp:extent cx="952500" cy="952500"/>
            <wp:effectExtent l="0" t="0" r="0" b="0"/>
            <wp:docPr id="12" name="Picture 12" descr="Banco Mujer Bulwak Group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anco Mujer Bulwak Group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b/>
          <w:bCs/>
          <w:sz w:val="18"/>
          <w:szCs w:val="18"/>
          <w:lang w:val="es-ES_tradnl"/>
        </w:rPr>
      </w:pPr>
      <w:hyperlink r:id="rId72" w:tooltip="Banco Mujer Bulwak Group" w:history="1"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  <w:lang w:val="es-ES_tradnl"/>
          </w:rPr>
          <w:t xml:space="preserve">Banco Mujer </w:t>
        </w:r>
        <w:proofErr w:type="spellStart"/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  <w:lang w:val="es-ES_tradnl"/>
          </w:rPr>
          <w:t>Bu</w:t>
        </w:r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  <w:lang w:val="es-ES_tradnl"/>
          </w:rPr>
          <w:t>l</w:t>
        </w:r>
        <w:r w:rsidR="008B6B7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  <w:lang w:val="es-ES_tradnl"/>
          </w:rPr>
          <w:t>wak</w:t>
        </w:r>
        <w:proofErr w:type="spellEnd"/>
        <w:r w:rsidR="008B6B7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  <w:lang w:val="es-ES_tradnl"/>
          </w:rPr>
          <w:t xml:space="preserve"> </w:t>
        </w:r>
        <w:proofErr w:type="spellStart"/>
        <w:r w:rsidR="008B6B7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  <w:lang w:val="es-ES_tradnl"/>
          </w:rPr>
          <w:t>Group</w:t>
        </w:r>
        <w:proofErr w:type="spellEnd"/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  <w:lang w:val="es-ES_tradnl"/>
          </w:rPr>
          <w:t>...</w:t>
        </w:r>
      </w:hyperlink>
    </w:p>
    <w:p w:rsidR="0011050B" w:rsidRPr="0011050B" w:rsidRDefault="008B6B7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  <w:lang w:val="es-ES_tradnl"/>
        </w:rPr>
      </w:pPr>
      <w:proofErr w:type="spellStart"/>
      <w:r>
        <w:rPr>
          <w:rFonts w:ascii="Arial" w:eastAsia="Times New Roman" w:hAnsi="Arial" w:cs="Arial"/>
          <w:sz w:val="18"/>
          <w:szCs w:val="18"/>
          <w:bdr w:val="none" w:sz="0" w:space="0" w:color="auto" w:frame="1"/>
          <w:lang w:val="es-ES_tradnl"/>
        </w:rPr>
        <w:t>Farming</w:t>
      </w:r>
      <w:proofErr w:type="spellEnd"/>
      <w:r>
        <w:rPr>
          <w:rFonts w:ascii="Arial" w:eastAsia="Times New Roman" w:hAnsi="Arial" w:cs="Arial"/>
          <w:sz w:val="18"/>
          <w:szCs w:val="18"/>
          <w:bdr w:val="none" w:sz="0" w:space="0" w:color="auto" w:frame="1"/>
          <w:lang w:val="es-ES_tradnl"/>
        </w:rPr>
        <w:t xml:space="preserve"> 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  <w:lang w:val="es-ES_tradnl"/>
        </w:rPr>
      </w:pPr>
      <w:hyperlink r:id="rId73" w:tooltip="Costa Rica" w:history="1">
        <w:r w:rsidRPr="0011050B">
          <w:rPr>
            <w:rFonts w:ascii="Arial" w:eastAsia="Times New Roman" w:hAnsi="Arial" w:cs="Arial"/>
            <w:sz w:val="18"/>
            <w:szCs w:val="18"/>
            <w:bdr w:val="none" w:sz="0" w:space="0" w:color="auto" w:frame="1"/>
            <w:lang w:val="es-ES_tradnl"/>
          </w:rPr>
          <w:t>Costa Rica</w:t>
        </w:r>
      </w:hyperlink>
    </w:p>
    <w:p w:rsidR="0011050B" w:rsidRPr="0011050B" w:rsidRDefault="008B6B7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 xml:space="preserve">Buying Animals 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Rockwell" w:eastAsia="Times New Roman" w:hAnsi="Rockwell" w:cs="Arial"/>
          <w:sz w:val="18"/>
          <w:szCs w:val="18"/>
          <w:highlight w:val="yellow"/>
          <w:bdr w:val="none" w:sz="0" w:space="0" w:color="auto" w:frame="1"/>
        </w:rPr>
        <w:t>88%</w:t>
      </w:r>
      <w:r w:rsidRPr="0011050B">
        <w:rPr>
          <w:rFonts w:ascii="Arial" w:eastAsia="Times New Roman" w:hAnsi="Arial" w:cs="Arial"/>
          <w:sz w:val="18"/>
          <w:szCs w:val="18"/>
          <w:highlight w:val="yellow"/>
          <w:bdr w:val="none" w:sz="0" w:space="0" w:color="auto" w:frame="1"/>
        </w:rPr>
        <w:t> repaid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  <w:r w:rsidRPr="0011050B">
        <w:rPr>
          <w:rFonts w:ascii="Arial" w:eastAsia="Times New Roman" w:hAnsi="Arial" w:cs="Arial"/>
          <w:noProof/>
          <w:sz w:val="21"/>
          <w:szCs w:val="21"/>
          <w:bdr w:val="single" w:sz="6" w:space="0" w:color="CCCCCC" w:frame="1"/>
        </w:rPr>
        <w:drawing>
          <wp:inline distT="0" distB="0" distL="0" distR="0" wp14:anchorId="4BFD90EA" wp14:editId="59AD2C3C">
            <wp:extent cx="952500" cy="952500"/>
            <wp:effectExtent l="0" t="0" r="0" b="0"/>
            <wp:docPr id="11" name="Picture 11" descr="Flores De Chontola Group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lores De Chontola Group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hyperlink r:id="rId76" w:tooltip="Flores De Chontola Group" w:history="1"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</w:rPr>
          <w:t xml:space="preserve">Flores De </w:t>
        </w:r>
        <w:proofErr w:type="spellStart"/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</w:rPr>
          <w:t>Chont</w:t>
        </w:r>
        <w:proofErr w:type="spellEnd"/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</w:rPr>
          <w:t>...</w:t>
        </w:r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Food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hyperlink r:id="rId77" w:tooltip="Guatemala" w:history="1">
        <w:r w:rsidRPr="0011050B">
          <w:rPr>
            <w:rFonts w:ascii="Arial" w:eastAsia="Times New Roman" w:hAnsi="Arial" w:cs="Arial"/>
            <w:sz w:val="18"/>
            <w:szCs w:val="18"/>
            <w:bdr w:val="none" w:sz="0" w:space="0" w:color="auto" w:frame="1"/>
          </w:rPr>
          <w:t>Guatemala</w:t>
        </w:r>
      </w:hyperlink>
    </w:p>
    <w:p w:rsidR="0011050B" w:rsidRPr="0011050B" w:rsidRDefault="008B6B7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Tamale and Textile Business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Rockwell" w:eastAsia="Times New Roman" w:hAnsi="Rockwell" w:cs="Arial"/>
          <w:sz w:val="18"/>
          <w:szCs w:val="18"/>
          <w:highlight w:val="green"/>
          <w:bdr w:val="none" w:sz="0" w:space="0" w:color="auto" w:frame="1"/>
        </w:rPr>
        <w:t>100%</w:t>
      </w:r>
      <w:r w:rsidRPr="0011050B">
        <w:rPr>
          <w:rFonts w:ascii="Arial" w:eastAsia="Times New Roman" w:hAnsi="Arial" w:cs="Arial"/>
          <w:sz w:val="18"/>
          <w:szCs w:val="18"/>
          <w:highlight w:val="green"/>
          <w:bdr w:val="none" w:sz="0" w:space="0" w:color="auto" w:frame="1"/>
        </w:rPr>
        <w:t> repaid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  <w:r w:rsidRPr="0011050B">
        <w:rPr>
          <w:rFonts w:ascii="Arial" w:eastAsia="Times New Roman" w:hAnsi="Arial" w:cs="Arial"/>
          <w:noProof/>
          <w:sz w:val="21"/>
          <w:szCs w:val="21"/>
          <w:bdr w:val="single" w:sz="6" w:space="0" w:color="CCCCCC" w:frame="1"/>
        </w:rPr>
        <w:drawing>
          <wp:inline distT="0" distB="0" distL="0" distR="0" wp14:anchorId="6386E1B8" wp14:editId="488E4D93">
            <wp:extent cx="952500" cy="952500"/>
            <wp:effectExtent l="0" t="0" r="0" b="0"/>
            <wp:docPr id="10" name="Picture 10" descr="Costureras Clarenas Group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ostureras Clarenas Group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hyperlink r:id="rId80" w:tooltip="Costureras Clarenas Group" w:history="1">
        <w:proofErr w:type="spellStart"/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</w:rPr>
          <w:t>Costureras</w:t>
        </w:r>
        <w:proofErr w:type="spellEnd"/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</w:rPr>
          <w:t xml:space="preserve"> </w:t>
        </w:r>
        <w:proofErr w:type="spellStart"/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</w:rPr>
          <w:t>Clar</w:t>
        </w:r>
        <w:proofErr w:type="spellEnd"/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</w:rPr>
          <w:t>...</w:t>
        </w:r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Animal Sales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hyperlink r:id="rId81" w:tooltip="Guatemala" w:history="1">
        <w:r w:rsidRPr="0011050B">
          <w:rPr>
            <w:rFonts w:ascii="Arial" w:eastAsia="Times New Roman" w:hAnsi="Arial" w:cs="Arial"/>
            <w:sz w:val="18"/>
            <w:szCs w:val="18"/>
            <w:bdr w:val="none" w:sz="0" w:space="0" w:color="auto" w:frame="1"/>
          </w:rPr>
          <w:t>Guatemala</w:t>
        </w:r>
      </w:hyperlink>
    </w:p>
    <w:p w:rsidR="0011050B" w:rsidRPr="0011050B" w:rsidRDefault="008B6B7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Purchasing chickens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Rockwell" w:eastAsia="Times New Roman" w:hAnsi="Rockwell" w:cs="Arial"/>
          <w:sz w:val="18"/>
          <w:szCs w:val="18"/>
          <w:highlight w:val="green"/>
          <w:bdr w:val="none" w:sz="0" w:space="0" w:color="auto" w:frame="1"/>
        </w:rPr>
        <w:t>100%</w:t>
      </w:r>
      <w:r w:rsidRPr="0011050B">
        <w:rPr>
          <w:rFonts w:ascii="Arial" w:eastAsia="Times New Roman" w:hAnsi="Arial" w:cs="Arial"/>
          <w:sz w:val="18"/>
          <w:szCs w:val="18"/>
          <w:highlight w:val="green"/>
          <w:bdr w:val="none" w:sz="0" w:space="0" w:color="auto" w:frame="1"/>
        </w:rPr>
        <w:t> repaid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  <w:r w:rsidRPr="0011050B">
        <w:rPr>
          <w:rFonts w:ascii="Arial" w:eastAsia="Times New Roman" w:hAnsi="Arial" w:cs="Arial"/>
          <w:noProof/>
          <w:sz w:val="21"/>
          <w:szCs w:val="21"/>
          <w:bdr w:val="single" w:sz="6" w:space="0" w:color="CCCCCC" w:frame="1"/>
        </w:rPr>
        <w:drawing>
          <wp:inline distT="0" distB="0" distL="0" distR="0" wp14:anchorId="1642D24D" wp14:editId="1C8A9BE8">
            <wp:extent cx="952500" cy="952500"/>
            <wp:effectExtent l="0" t="0" r="0" b="0"/>
            <wp:docPr id="9" name="Picture 9" descr="Beatríz Alejandra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Beatríz Alejandra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hyperlink r:id="rId84" w:tooltip="Beatríz Alejandra" w:history="1">
        <w:proofErr w:type="spellStart"/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</w:rPr>
          <w:t>Beatríz</w:t>
        </w:r>
        <w:proofErr w:type="spellEnd"/>
        <w:r w:rsidRPr="0011050B">
          <w:rPr>
            <w:rFonts w:ascii="Arial" w:eastAsia="Times New Roman" w:hAnsi="Arial" w:cs="Arial"/>
            <w:b/>
            <w:bCs/>
            <w:sz w:val="18"/>
            <w:szCs w:val="18"/>
            <w:bdr w:val="none" w:sz="0" w:space="0" w:color="auto" w:frame="1"/>
          </w:rPr>
          <w:t xml:space="preserve"> Alejandra</w:t>
        </w:r>
      </w:hyperlink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Livestock</w:t>
      </w:r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hyperlink r:id="rId85" w:tooltip="El Salvador" w:history="1">
        <w:r w:rsidRPr="0011050B">
          <w:rPr>
            <w:rFonts w:ascii="Arial" w:eastAsia="Times New Roman" w:hAnsi="Arial" w:cs="Arial"/>
            <w:sz w:val="18"/>
            <w:szCs w:val="18"/>
            <w:bdr w:val="none" w:sz="0" w:space="0" w:color="auto" w:frame="1"/>
          </w:rPr>
          <w:t>El Salvador</w:t>
        </w:r>
      </w:hyperlink>
    </w:p>
    <w:p w:rsidR="0011050B" w:rsidRPr="0011050B" w:rsidRDefault="008B6B7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Buy 3 cows</w:t>
      </w:r>
      <w:bookmarkStart w:id="0" w:name="_GoBack"/>
      <w:bookmarkEnd w:id="0"/>
    </w:p>
    <w:p w:rsidR="0011050B" w:rsidRPr="0011050B" w:rsidRDefault="0011050B" w:rsidP="0011050B">
      <w:pPr>
        <w:spacing w:after="0" w:line="285" w:lineRule="atLeast"/>
        <w:textAlignment w:val="top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  <w:r w:rsidRPr="0011050B">
        <w:rPr>
          <w:rFonts w:ascii="Rockwell" w:eastAsia="Times New Roman" w:hAnsi="Rockwell" w:cs="Arial"/>
          <w:sz w:val="18"/>
          <w:szCs w:val="18"/>
          <w:highlight w:val="green"/>
          <w:bdr w:val="none" w:sz="0" w:space="0" w:color="auto" w:frame="1"/>
        </w:rPr>
        <w:t>100%</w:t>
      </w:r>
      <w:r w:rsidRPr="0011050B">
        <w:rPr>
          <w:rFonts w:ascii="Arial" w:eastAsia="Times New Roman" w:hAnsi="Arial" w:cs="Arial"/>
          <w:sz w:val="18"/>
          <w:szCs w:val="18"/>
          <w:highlight w:val="green"/>
          <w:bdr w:val="none" w:sz="0" w:space="0" w:color="auto" w:frame="1"/>
        </w:rPr>
        <w:t> repaid</w:t>
      </w:r>
    </w:p>
    <w:p w:rsidR="00EB0ECB" w:rsidRDefault="00EB0ECB"/>
    <w:sectPr w:rsidR="00EB0ECB" w:rsidSect="0011050B"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E6F3F5E-1C71-4E79-B14D-EB85136012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3C1F4F2A-4458-4BDC-91FB-C6D1063ECC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Regular r:id="rId3" w:fontKey="{C34292E8-8D42-4D03-B3B3-7BB5F574E77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D54DF"/>
    <w:multiLevelType w:val="multilevel"/>
    <w:tmpl w:val="6FC41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50B"/>
    <w:rsid w:val="0011050B"/>
    <w:rsid w:val="008B6B7B"/>
    <w:rsid w:val="00A97DAA"/>
    <w:rsid w:val="00CD44DE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63F5EF-0B32-443E-925D-DC104A69E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1050B"/>
    <w:rPr>
      <w:color w:val="0000FF"/>
      <w:u w:val="single"/>
    </w:rPr>
  </w:style>
  <w:style w:type="character" w:customStyle="1" w:styleId="infostatus">
    <w:name w:val="info_status"/>
    <w:basedOn w:val="DefaultParagraphFont"/>
    <w:rsid w:val="0011050B"/>
  </w:style>
  <w:style w:type="character" w:customStyle="1" w:styleId="status">
    <w:name w:val="status"/>
    <w:basedOn w:val="DefaultParagraphFont"/>
    <w:rsid w:val="0011050B"/>
  </w:style>
  <w:style w:type="character" w:customStyle="1" w:styleId="number">
    <w:name w:val="number"/>
    <w:basedOn w:val="DefaultParagraphFont"/>
    <w:rsid w:val="0011050B"/>
  </w:style>
  <w:style w:type="character" w:customStyle="1" w:styleId="apple-converted-space">
    <w:name w:val="apple-converted-space"/>
    <w:basedOn w:val="DefaultParagraphFont"/>
    <w:rsid w:val="001105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5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1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8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96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67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577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41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4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70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60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618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1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7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1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410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26130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2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23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8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61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64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0810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25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7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86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85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695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70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0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4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73303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51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9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3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78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85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23260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60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5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4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57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75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632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3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7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1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4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6659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4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4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61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7917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0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06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2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9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983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46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7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0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52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9354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52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08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118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8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2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32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540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9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92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4352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5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8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3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19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40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7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9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080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13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24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9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703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3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52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694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6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23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5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42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20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10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0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4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2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0132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0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11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8277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8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1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1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98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3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484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9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4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12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4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42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12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0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9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8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4542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2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1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32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187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iva.org/lend?countries=PH" TargetMode="External"/><Relationship Id="rId18" Type="http://schemas.openxmlformats.org/officeDocument/2006/relationships/hyperlink" Target="https://www.kiva.org/lend/1021527" TargetMode="External"/><Relationship Id="rId26" Type="http://schemas.openxmlformats.org/officeDocument/2006/relationships/hyperlink" Target="https://www.kiva.org/lend/1021391" TargetMode="External"/><Relationship Id="rId39" Type="http://schemas.openxmlformats.org/officeDocument/2006/relationships/image" Target="media/image9.jpeg"/><Relationship Id="rId21" Type="http://schemas.openxmlformats.org/officeDocument/2006/relationships/hyperlink" Target="https://www.kiva.org/lend?countries=MD" TargetMode="External"/><Relationship Id="rId34" Type="http://schemas.openxmlformats.org/officeDocument/2006/relationships/hyperlink" Target="https://www.kiva.org/lend/1022102" TargetMode="External"/><Relationship Id="rId42" Type="http://schemas.openxmlformats.org/officeDocument/2006/relationships/hyperlink" Target="https://www.kiva.org/lend/1020948" TargetMode="External"/><Relationship Id="rId47" Type="http://schemas.openxmlformats.org/officeDocument/2006/relationships/image" Target="media/image11.jpeg"/><Relationship Id="rId50" Type="http://schemas.openxmlformats.org/officeDocument/2006/relationships/hyperlink" Target="https://www.kiva.org/lend/1014050" TargetMode="External"/><Relationship Id="rId55" Type="http://schemas.openxmlformats.org/officeDocument/2006/relationships/image" Target="media/image13.jpeg"/><Relationship Id="rId63" Type="http://schemas.openxmlformats.org/officeDocument/2006/relationships/image" Target="media/image15.jpeg"/><Relationship Id="rId68" Type="http://schemas.openxmlformats.org/officeDocument/2006/relationships/hyperlink" Target="https://www.kiva.org/lend/804928" TargetMode="External"/><Relationship Id="rId76" Type="http://schemas.openxmlformats.org/officeDocument/2006/relationships/hyperlink" Target="https://www.kiva.org/lend/716863" TargetMode="External"/><Relationship Id="rId84" Type="http://schemas.openxmlformats.org/officeDocument/2006/relationships/hyperlink" Target="https://www.kiva.org/lend/704963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https://www.kiva.org/lend/1021762" TargetMode="External"/><Relationship Id="rId29" Type="http://schemas.openxmlformats.org/officeDocument/2006/relationships/hyperlink" Target="https://www.kiva.org/lend?countries=PK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www.kiva.org/lend/1021455" TargetMode="External"/><Relationship Id="rId32" Type="http://schemas.openxmlformats.org/officeDocument/2006/relationships/hyperlink" Target="https://www.kiva.org/lend/1020879" TargetMode="External"/><Relationship Id="rId37" Type="http://schemas.openxmlformats.org/officeDocument/2006/relationships/hyperlink" Target="https://www.kiva.org/lend?countries=SV" TargetMode="External"/><Relationship Id="rId40" Type="http://schemas.openxmlformats.org/officeDocument/2006/relationships/hyperlink" Target="https://www.kiva.org/lend/1020199" TargetMode="External"/><Relationship Id="rId45" Type="http://schemas.openxmlformats.org/officeDocument/2006/relationships/hyperlink" Target="https://www.kiva.org/lend?countries=GT" TargetMode="External"/><Relationship Id="rId53" Type="http://schemas.openxmlformats.org/officeDocument/2006/relationships/hyperlink" Target="https://www.kiva.org/lend?countries=PS" TargetMode="External"/><Relationship Id="rId58" Type="http://schemas.openxmlformats.org/officeDocument/2006/relationships/hyperlink" Target="https://www.kiva.org/lend/808155" TargetMode="External"/><Relationship Id="rId66" Type="http://schemas.openxmlformats.org/officeDocument/2006/relationships/hyperlink" Target="https://www.kiva.org/lend/804928" TargetMode="External"/><Relationship Id="rId74" Type="http://schemas.openxmlformats.org/officeDocument/2006/relationships/hyperlink" Target="https://www.kiva.org/lend/716863" TargetMode="External"/><Relationship Id="rId79" Type="http://schemas.openxmlformats.org/officeDocument/2006/relationships/image" Target="media/image19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www.kiva.org/lend?countries=SV" TargetMode="External"/><Relationship Id="rId82" Type="http://schemas.openxmlformats.org/officeDocument/2006/relationships/hyperlink" Target="https://www.kiva.org/lend/704963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kiva.org/lend?countries=PK" TargetMode="External"/><Relationship Id="rId14" Type="http://schemas.openxmlformats.org/officeDocument/2006/relationships/hyperlink" Target="https://www.kiva.org/lend/1021762" TargetMode="External"/><Relationship Id="rId22" Type="http://schemas.openxmlformats.org/officeDocument/2006/relationships/hyperlink" Target="https://www.kiva.org/lend/1021455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s://www.kiva.org/lend/1020879" TargetMode="External"/><Relationship Id="rId35" Type="http://schemas.openxmlformats.org/officeDocument/2006/relationships/image" Target="media/image8.jpeg"/><Relationship Id="rId43" Type="http://schemas.openxmlformats.org/officeDocument/2006/relationships/image" Target="media/image10.jpeg"/><Relationship Id="rId48" Type="http://schemas.openxmlformats.org/officeDocument/2006/relationships/hyperlink" Target="https://www.kiva.org/lend/1015339" TargetMode="External"/><Relationship Id="rId56" Type="http://schemas.openxmlformats.org/officeDocument/2006/relationships/hyperlink" Target="https://www.kiva.org/lend/815150" TargetMode="External"/><Relationship Id="rId64" Type="http://schemas.openxmlformats.org/officeDocument/2006/relationships/hyperlink" Target="https://www.kiva.org/lend/801305" TargetMode="External"/><Relationship Id="rId69" Type="http://schemas.openxmlformats.org/officeDocument/2006/relationships/hyperlink" Target="https://www.kiva.org/lend?countries=TJ" TargetMode="External"/><Relationship Id="rId77" Type="http://schemas.openxmlformats.org/officeDocument/2006/relationships/hyperlink" Target="https://www.kiva.org/lend?countries=GT" TargetMode="External"/><Relationship Id="rId8" Type="http://schemas.openxmlformats.org/officeDocument/2006/relationships/hyperlink" Target="https://www.kiva.org/lend/1021790" TargetMode="External"/><Relationship Id="rId51" Type="http://schemas.openxmlformats.org/officeDocument/2006/relationships/image" Target="media/image12.jpeg"/><Relationship Id="rId72" Type="http://schemas.openxmlformats.org/officeDocument/2006/relationships/hyperlink" Target="https://www.kiva.org/lend/713945" TargetMode="External"/><Relationship Id="rId80" Type="http://schemas.openxmlformats.org/officeDocument/2006/relationships/hyperlink" Target="https://www.kiva.org/lend/715261" TargetMode="External"/><Relationship Id="rId85" Type="http://schemas.openxmlformats.org/officeDocument/2006/relationships/hyperlink" Target="https://www.kiva.org/lend?countries=SV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kiva.org/lend/1021767" TargetMode="External"/><Relationship Id="rId17" Type="http://schemas.openxmlformats.org/officeDocument/2006/relationships/hyperlink" Target="https://www.kiva.org/lend?countries=PK" TargetMode="External"/><Relationship Id="rId25" Type="http://schemas.openxmlformats.org/officeDocument/2006/relationships/hyperlink" Target="https://www.kiva.org/lend?countries=UG" TargetMode="External"/><Relationship Id="rId33" Type="http://schemas.openxmlformats.org/officeDocument/2006/relationships/hyperlink" Target="https://www.kiva.org/lend?countries=UG" TargetMode="External"/><Relationship Id="rId38" Type="http://schemas.openxmlformats.org/officeDocument/2006/relationships/hyperlink" Target="https://www.kiva.org/lend/1020199" TargetMode="External"/><Relationship Id="rId46" Type="http://schemas.openxmlformats.org/officeDocument/2006/relationships/hyperlink" Target="https://www.kiva.org/lend/1015339" TargetMode="External"/><Relationship Id="rId59" Type="http://schemas.openxmlformats.org/officeDocument/2006/relationships/image" Target="media/image14.jpeg"/><Relationship Id="rId67" Type="http://schemas.openxmlformats.org/officeDocument/2006/relationships/image" Target="media/image16.jpeg"/><Relationship Id="rId20" Type="http://schemas.openxmlformats.org/officeDocument/2006/relationships/hyperlink" Target="https://www.kiva.org/lend/1021527" TargetMode="External"/><Relationship Id="rId41" Type="http://schemas.openxmlformats.org/officeDocument/2006/relationships/hyperlink" Target="https://www.kiva.org/lend?countries=AL" TargetMode="External"/><Relationship Id="rId54" Type="http://schemas.openxmlformats.org/officeDocument/2006/relationships/hyperlink" Target="https://www.kiva.org/lend/815150" TargetMode="External"/><Relationship Id="rId62" Type="http://schemas.openxmlformats.org/officeDocument/2006/relationships/hyperlink" Target="https://www.kiva.org/lend/801305" TargetMode="External"/><Relationship Id="rId70" Type="http://schemas.openxmlformats.org/officeDocument/2006/relationships/hyperlink" Target="https://www.kiva.org/lend/713945" TargetMode="External"/><Relationship Id="rId75" Type="http://schemas.openxmlformats.org/officeDocument/2006/relationships/image" Target="media/image18.jpeg"/><Relationship Id="rId83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hyperlink" Target="https://www.kiva.org/lend/1021790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5.jpeg"/><Relationship Id="rId28" Type="http://schemas.openxmlformats.org/officeDocument/2006/relationships/hyperlink" Target="https://www.kiva.org/lend/1021391" TargetMode="External"/><Relationship Id="rId36" Type="http://schemas.openxmlformats.org/officeDocument/2006/relationships/hyperlink" Target="https://www.kiva.org/lend/1022102" TargetMode="External"/><Relationship Id="rId49" Type="http://schemas.openxmlformats.org/officeDocument/2006/relationships/hyperlink" Target="https://www.kiva.org/lend?countries=ZW" TargetMode="External"/><Relationship Id="rId57" Type="http://schemas.openxmlformats.org/officeDocument/2006/relationships/hyperlink" Target="https://www.kiva.org/lend?countries=KE" TargetMode="External"/><Relationship Id="rId10" Type="http://schemas.openxmlformats.org/officeDocument/2006/relationships/hyperlink" Target="https://www.kiva.org/lend/1021767" TargetMode="External"/><Relationship Id="rId31" Type="http://schemas.openxmlformats.org/officeDocument/2006/relationships/image" Target="media/image7.jpeg"/><Relationship Id="rId44" Type="http://schemas.openxmlformats.org/officeDocument/2006/relationships/hyperlink" Target="https://www.kiva.org/lend/1020948" TargetMode="External"/><Relationship Id="rId52" Type="http://schemas.openxmlformats.org/officeDocument/2006/relationships/hyperlink" Target="https://www.kiva.org/lend/1014050" TargetMode="External"/><Relationship Id="rId60" Type="http://schemas.openxmlformats.org/officeDocument/2006/relationships/hyperlink" Target="https://www.kiva.org/lend/808155" TargetMode="External"/><Relationship Id="rId65" Type="http://schemas.openxmlformats.org/officeDocument/2006/relationships/hyperlink" Target="https://www.kiva.org/lend?countries=BO" TargetMode="External"/><Relationship Id="rId73" Type="http://schemas.openxmlformats.org/officeDocument/2006/relationships/hyperlink" Target="https://www.kiva.org/lend?countries=CR" TargetMode="External"/><Relationship Id="rId78" Type="http://schemas.openxmlformats.org/officeDocument/2006/relationships/hyperlink" Target="https://www.kiva.org/lend/715261" TargetMode="External"/><Relationship Id="rId81" Type="http://schemas.openxmlformats.org/officeDocument/2006/relationships/hyperlink" Target="https://www.kiva.org/lend?countries=GT" TargetMode="External"/><Relationship Id="rId86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GVSD</Company>
  <LinksUpToDate>false</LinksUpToDate>
  <CharactersWithSpaces>4149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Wilson, Megan R.</cp:lastModifiedBy>
  <cp:revision>1</cp:revision>
  <dcterms:created xsi:type="dcterms:W3CDTF">2016-02-15T17:08:00Z</dcterms:created>
  <dcterms:modified xsi:type="dcterms:W3CDTF">2016-02-15T17:47:00Z</dcterms:modified>
</cp:coreProperties>
</file>